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638E" w14:textId="5D1B3B5A" w:rsidR="00CF6D8B" w:rsidRDefault="00CF6D8B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5870F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8C0D81D" wp14:editId="192FCA5F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2362200" cy="1028700"/>
            <wp:effectExtent l="0" t="0" r="0" b="0"/>
            <wp:wrapSquare wrapText="bothSides"/>
            <wp:docPr id="1" name="Obraz 1" descr="Logotypy Ministerstwa - Ministerstwo Rodziny i Polityki Społecznej - Portal 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Ministerstwa - Ministerstwo Rodziny i Polityki Społecznej - Portal  Gov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47EE1" w14:textId="77777777" w:rsidR="00CF6D8B" w:rsidRDefault="00CF6D8B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DB4CE57" w14:textId="77777777" w:rsidR="00CF6D8B" w:rsidRDefault="00CF6D8B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589166A2" w14:textId="03724D92" w:rsidR="00CF6D8B" w:rsidRDefault="00CF6D8B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53169468" w14:textId="77777777" w:rsidR="00CF6D8B" w:rsidRDefault="00CF6D8B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0C5CA0CC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244846BB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03CE2B76" w14:textId="1765F1D6" w:rsidR="00CF6D8B" w:rsidRDefault="00CF6D8B" w:rsidP="005A008D">
      <w:pPr>
        <w:spacing w:line="360" w:lineRule="auto"/>
        <w:rPr>
          <w:rFonts w:ascii="Calibri" w:hAnsi="Calibri" w:cs="Calibri"/>
        </w:rPr>
      </w:pPr>
    </w:p>
    <w:p w14:paraId="3CFB5969" w14:textId="11A1F39A" w:rsidR="00CF6D8B" w:rsidRDefault="00CF6D8B" w:rsidP="005A008D">
      <w:pPr>
        <w:spacing w:line="360" w:lineRule="auto"/>
        <w:rPr>
          <w:rFonts w:ascii="Calibri" w:hAnsi="Calibri" w:cs="Calibri"/>
        </w:rPr>
      </w:pPr>
    </w:p>
    <w:p w14:paraId="0D0B285A" w14:textId="0017AA2A" w:rsidR="00CF6D8B" w:rsidRDefault="00CF6D8B" w:rsidP="005A008D">
      <w:pPr>
        <w:spacing w:line="360" w:lineRule="auto"/>
        <w:rPr>
          <w:rFonts w:ascii="Calibri" w:hAnsi="Calibri" w:cs="Calibri"/>
        </w:rPr>
      </w:pPr>
    </w:p>
    <w:p w14:paraId="26E7B9D8" w14:textId="22D149DF" w:rsidR="00CF6D8B" w:rsidRDefault="00CF6D8B" w:rsidP="005A008D">
      <w:pPr>
        <w:spacing w:line="360" w:lineRule="auto"/>
        <w:rPr>
          <w:rFonts w:ascii="Calibri" w:hAnsi="Calibri" w:cs="Calibri"/>
        </w:rPr>
      </w:pPr>
    </w:p>
    <w:p w14:paraId="520BAC2E" w14:textId="24D93515" w:rsidR="00CF6D8B" w:rsidRDefault="00CF6D8B" w:rsidP="005A008D">
      <w:pPr>
        <w:spacing w:line="360" w:lineRule="auto"/>
        <w:rPr>
          <w:rFonts w:ascii="Calibri" w:hAnsi="Calibri" w:cs="Calibri"/>
        </w:rPr>
      </w:pPr>
    </w:p>
    <w:p w14:paraId="319DA98E" w14:textId="087E6CE1" w:rsidR="00CF6D8B" w:rsidRDefault="00CF6D8B" w:rsidP="005A008D">
      <w:pPr>
        <w:spacing w:line="360" w:lineRule="auto"/>
        <w:rPr>
          <w:rFonts w:ascii="Calibri" w:hAnsi="Calibri" w:cs="Calibri"/>
        </w:rPr>
      </w:pPr>
    </w:p>
    <w:p w14:paraId="7523A15E" w14:textId="72F284BD" w:rsidR="00CF6D8B" w:rsidRDefault="00CF6D8B" w:rsidP="005A008D">
      <w:pPr>
        <w:spacing w:line="360" w:lineRule="auto"/>
        <w:rPr>
          <w:rFonts w:ascii="Calibri" w:hAnsi="Calibri" w:cs="Calibri"/>
        </w:rPr>
      </w:pPr>
    </w:p>
    <w:p w14:paraId="5CDB2E96" w14:textId="5F9707EF" w:rsidR="00CF6D8B" w:rsidRDefault="00CF6D8B" w:rsidP="005A008D">
      <w:pPr>
        <w:spacing w:line="360" w:lineRule="auto"/>
        <w:rPr>
          <w:rFonts w:ascii="Calibri" w:hAnsi="Calibri" w:cs="Calibri"/>
        </w:rPr>
      </w:pPr>
      <w:bookmarkStart w:id="0" w:name="_Hlk122406858"/>
    </w:p>
    <w:p w14:paraId="06D6267D" w14:textId="155A7B4C" w:rsidR="00CF6D8B" w:rsidRDefault="00CF6D8B" w:rsidP="00CF6D8B">
      <w:pPr>
        <w:jc w:val="center"/>
        <w:rPr>
          <w:rFonts w:ascii="Times New Roman" w:hAnsi="Times New Roman" w:cs="Times New Roman"/>
          <w:b/>
        </w:rPr>
      </w:pPr>
      <w:bookmarkStart w:id="1" w:name="_Hlk122406968"/>
      <w:r>
        <w:rPr>
          <w:rFonts w:ascii="Times New Roman" w:hAnsi="Times New Roman" w:cs="Times New Roman"/>
          <w:b/>
        </w:rPr>
        <w:t>Program „Asystent  osobisty o</w:t>
      </w:r>
      <w:r w:rsidRPr="003A23D7">
        <w:rPr>
          <w:rFonts w:ascii="Times New Roman" w:hAnsi="Times New Roman" w:cs="Times New Roman"/>
          <w:b/>
        </w:rPr>
        <w:t>soby niepełnosprawnej” edycja 202</w:t>
      </w:r>
      <w:r>
        <w:rPr>
          <w:rFonts w:ascii="Times New Roman" w:hAnsi="Times New Roman" w:cs="Times New Roman"/>
          <w:b/>
        </w:rPr>
        <w:t>3</w:t>
      </w:r>
      <w:r w:rsidRPr="003A23D7">
        <w:rPr>
          <w:rFonts w:ascii="Times New Roman" w:hAnsi="Times New Roman" w:cs="Times New Roman"/>
          <w:b/>
        </w:rPr>
        <w:t xml:space="preserve"> finansowany ze środków</w:t>
      </w:r>
    </w:p>
    <w:p w14:paraId="608F31CB" w14:textId="77777777" w:rsidR="00CF6D8B" w:rsidRPr="003A23D7" w:rsidRDefault="00CF6D8B" w:rsidP="00CF6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D7">
        <w:rPr>
          <w:rFonts w:ascii="Times New Roman" w:hAnsi="Times New Roman" w:cs="Times New Roman"/>
          <w:b/>
        </w:rPr>
        <w:t>Funduszu Solidarnościowego</w:t>
      </w:r>
    </w:p>
    <w:bookmarkEnd w:id="0"/>
    <w:bookmarkEnd w:id="1"/>
    <w:p w14:paraId="4AB7D0C5" w14:textId="77777777" w:rsidR="00CF6D8B" w:rsidRPr="00E82383" w:rsidRDefault="00CF6D8B" w:rsidP="005A008D">
      <w:pPr>
        <w:spacing w:line="360" w:lineRule="auto"/>
        <w:rPr>
          <w:rFonts w:ascii="Calibri" w:hAnsi="Calibri" w:cs="Calibri"/>
        </w:rPr>
      </w:pPr>
    </w:p>
    <w:sectPr w:rsidR="00CF6D8B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A1B5" w14:textId="77777777" w:rsidR="009010D4" w:rsidRDefault="009010D4" w:rsidP="0061441C">
      <w:pPr>
        <w:spacing w:after="0" w:line="240" w:lineRule="auto"/>
      </w:pPr>
      <w:r>
        <w:separator/>
      </w:r>
    </w:p>
  </w:endnote>
  <w:endnote w:type="continuationSeparator" w:id="0">
    <w:p w14:paraId="164173D9" w14:textId="77777777" w:rsidR="009010D4" w:rsidRDefault="009010D4" w:rsidP="0061441C">
      <w:pPr>
        <w:spacing w:after="0" w:line="240" w:lineRule="auto"/>
      </w:pPr>
      <w:r>
        <w:continuationSeparator/>
      </w:r>
    </w:p>
  </w:endnote>
  <w:endnote w:type="continuationNotice" w:id="1">
    <w:p w14:paraId="486B3385" w14:textId="77777777" w:rsidR="009010D4" w:rsidRDefault="00901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4D7C" w14:textId="77777777" w:rsidR="009010D4" w:rsidRDefault="009010D4" w:rsidP="0061441C">
      <w:pPr>
        <w:spacing w:after="0" w:line="240" w:lineRule="auto"/>
      </w:pPr>
      <w:r>
        <w:separator/>
      </w:r>
    </w:p>
  </w:footnote>
  <w:footnote w:type="continuationSeparator" w:id="0">
    <w:p w14:paraId="48370A30" w14:textId="77777777" w:rsidR="009010D4" w:rsidRDefault="009010D4" w:rsidP="0061441C">
      <w:pPr>
        <w:spacing w:after="0" w:line="240" w:lineRule="auto"/>
      </w:pPr>
      <w:r>
        <w:continuationSeparator/>
      </w:r>
    </w:p>
  </w:footnote>
  <w:footnote w:type="continuationNotice" w:id="1">
    <w:p w14:paraId="3985ACD7" w14:textId="77777777" w:rsidR="009010D4" w:rsidRDefault="009010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1569">
    <w:abstractNumId w:val="4"/>
  </w:num>
  <w:num w:numId="2" w16cid:durableId="1261139313">
    <w:abstractNumId w:val="6"/>
  </w:num>
  <w:num w:numId="3" w16cid:durableId="1556938829">
    <w:abstractNumId w:val="7"/>
  </w:num>
  <w:num w:numId="4" w16cid:durableId="663169759">
    <w:abstractNumId w:val="5"/>
  </w:num>
  <w:num w:numId="5" w16cid:durableId="667174933">
    <w:abstractNumId w:val="2"/>
  </w:num>
  <w:num w:numId="6" w16cid:durableId="2057120394">
    <w:abstractNumId w:val="3"/>
  </w:num>
  <w:num w:numId="7" w16cid:durableId="1270040593">
    <w:abstractNumId w:val="1"/>
  </w:num>
  <w:num w:numId="8" w16cid:durableId="125396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10D4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A42B4"/>
    <w:rsid w:val="00AD1636"/>
    <w:rsid w:val="00AD2FFE"/>
    <w:rsid w:val="00AD41F1"/>
    <w:rsid w:val="00AE545F"/>
    <w:rsid w:val="00AE5B53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CF6D8B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026D3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3F68B3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36015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Dorota Lisiak</cp:lastModifiedBy>
  <cp:revision>4</cp:revision>
  <dcterms:created xsi:type="dcterms:W3CDTF">2022-12-20T04:18:00Z</dcterms:created>
  <dcterms:modified xsi:type="dcterms:W3CDTF">2022-12-20T04:36:00Z</dcterms:modified>
</cp:coreProperties>
</file>